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shd w:val="clear" w:fill="FFFFFF"/>
          <w:vertAlign w:val="baseline"/>
          <w:lang w:val="en-US"/>
        </w:rPr>
      </w:pPr>
      <w:r>
        <w:rPr>
          <w:rFonts w:hint="default" w:cs="Times New Roman"/>
          <w:i w:val="0"/>
          <w:caps w:val="0"/>
          <w:color w:val="000000"/>
          <w:spacing w:val="0"/>
          <w:sz w:val="24"/>
          <w:szCs w:val="24"/>
          <w:shd w:val="clear" w:fill="FFFFFF"/>
          <w:vertAlign w:val="baseline"/>
          <w:lang w:val="en-US"/>
        </w:rPr>
        <w:t>FINAL ACCOUNTS SUM FOR PRACTISE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cs="Times New Roman"/>
          <w:i w:val="0"/>
          <w:caps w:val="0"/>
          <w:color w:val="000000"/>
          <w:spacing w:val="0"/>
          <w:sz w:val="24"/>
          <w:szCs w:val="24"/>
          <w:shd w:val="clear" w:fill="FFFFFF"/>
          <w:vertAlign w:val="baseline"/>
          <w:lang w:val="en-US"/>
        </w:rPr>
        <w:t>1)</w:t>
      </w:r>
      <w:r>
        <w:rPr>
          <w:rFonts w:hint="default" w:ascii="Times New Roman" w:hAnsi="Times New Roman" w:cs="Times New Roman"/>
          <w:i w:val="0"/>
          <w:caps w:val="0"/>
          <w:color w:val="000000"/>
          <w:spacing w:val="0"/>
          <w:sz w:val="24"/>
          <w:szCs w:val="24"/>
          <w:shd w:val="clear" w:fill="FFFFFF"/>
          <w:vertAlign w:val="baseline"/>
        </w:rPr>
        <w:t>From the following particulars taken out from the books of Abdul Hanan &amp; Co. You are required to prepare Trading and Profit &amp; Loss Account and Balance Sheet as at December 31st, 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vertAlign w:val="baseline"/>
        </w:rPr>
        <w:t>From the following particulars taken out from the books of Abdul Hanan &amp; Co. You are required to prepare Trading and Profit &amp; Loss Account and Balance Sheet as at December 31st, 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vertAlign w:val="baseline"/>
        </w:rPr>
        <w:drawing>
          <wp:inline distT="0" distB="0" distL="114300" distR="114300">
            <wp:extent cx="5260340" cy="2889885"/>
            <wp:effectExtent l="0" t="0" r="16510" b="571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stretch>
                      <a:fillRect/>
                    </a:stretch>
                  </pic:blipFill>
                  <pic:spPr>
                    <a:xfrm>
                      <a:off x="0" y="0"/>
                      <a:ext cx="5260340" cy="28898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hint="default" w:ascii="Times New Roman" w:hAnsi="Times New Roman" w:eastAsia="Georgia" w:cs="Times New Roman"/>
          <w:i w:val="0"/>
          <w:caps w:val="0"/>
          <w:color w:val="8300E9"/>
          <w:spacing w:val="15"/>
          <w:sz w:val="24"/>
          <w:szCs w:val="24"/>
        </w:rPr>
      </w:pPr>
      <w:r>
        <w:rPr>
          <w:rStyle w:val="8"/>
          <w:rFonts w:hint="default" w:ascii="Times New Roman" w:hAnsi="Times New Roman" w:eastAsia="Georgia" w:cs="Times New Roman"/>
          <w:b/>
          <w:bCs/>
          <w:i w:val="0"/>
          <w:caps w:val="0"/>
          <w:color w:val="8300E9"/>
          <w:spacing w:val="15"/>
          <w:sz w:val="24"/>
          <w:szCs w:val="24"/>
          <w:shd w:val="clear" w:fill="FFFFFF"/>
          <w:vertAlign w:val="baseline"/>
        </w:rPr>
        <w:t>Adjustments: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rPr>
      </w:pPr>
      <w:r>
        <w:rPr>
          <w:rStyle w:val="8"/>
          <w:rFonts w:hint="default" w:ascii="Times New Roman" w:hAnsi="Times New Roman" w:cs="Times New Roman"/>
          <w:b/>
          <w:i w:val="0"/>
          <w:caps w:val="0"/>
          <w:color w:val="000000"/>
          <w:spacing w:val="0"/>
          <w:sz w:val="24"/>
          <w:szCs w:val="24"/>
          <w:shd w:val="clear" w:fill="FFFFFF"/>
          <w:vertAlign w:val="baseline"/>
        </w:rPr>
        <w:t>(a)</w:t>
      </w:r>
      <w:r>
        <w:rPr>
          <w:rFonts w:hint="default" w:ascii="Times New Roman" w:hAnsi="Times New Roman" w:cs="Times New Roman"/>
          <w:i w:val="0"/>
          <w:caps w:val="0"/>
          <w:color w:val="000000"/>
          <w:spacing w:val="0"/>
          <w:sz w:val="24"/>
          <w:szCs w:val="24"/>
          <w:shd w:val="clear" w:fill="FFFFFF"/>
          <w:vertAlign w:val="baseline"/>
        </w:rPr>
        <w:t> Closing stock Rs, 35,000.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rPr>
      </w:pPr>
      <w:r>
        <w:rPr>
          <w:rStyle w:val="8"/>
          <w:rFonts w:hint="default" w:ascii="Times New Roman" w:hAnsi="Times New Roman" w:cs="Times New Roman"/>
          <w:b/>
          <w:i w:val="0"/>
          <w:caps w:val="0"/>
          <w:color w:val="000000"/>
          <w:spacing w:val="0"/>
          <w:sz w:val="24"/>
          <w:szCs w:val="24"/>
          <w:shd w:val="clear" w:fill="FFFFFF"/>
          <w:vertAlign w:val="baseline"/>
        </w:rPr>
        <w:t>(b)</w:t>
      </w:r>
      <w:r>
        <w:rPr>
          <w:rFonts w:hint="default" w:ascii="Times New Roman" w:hAnsi="Times New Roman" w:cs="Times New Roman"/>
          <w:i w:val="0"/>
          <w:caps w:val="0"/>
          <w:color w:val="000000"/>
          <w:spacing w:val="0"/>
          <w:sz w:val="24"/>
          <w:szCs w:val="24"/>
          <w:shd w:val="clear" w:fill="FFFFFF"/>
          <w:vertAlign w:val="baseline"/>
        </w:rPr>
        <w:t> Provision for doubtful debts at 5% of sundry debtors.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rPr>
      </w:pPr>
      <w:r>
        <w:rPr>
          <w:rStyle w:val="8"/>
          <w:rFonts w:hint="default" w:ascii="Times New Roman" w:hAnsi="Times New Roman" w:cs="Times New Roman"/>
          <w:b/>
          <w:i w:val="0"/>
          <w:caps w:val="0"/>
          <w:color w:val="000000"/>
          <w:spacing w:val="0"/>
          <w:sz w:val="24"/>
          <w:szCs w:val="24"/>
          <w:shd w:val="clear" w:fill="FFFFFF"/>
          <w:vertAlign w:val="baseline"/>
        </w:rPr>
        <w:t>(c)</w:t>
      </w:r>
      <w:r>
        <w:rPr>
          <w:rFonts w:hint="default" w:ascii="Times New Roman" w:hAnsi="Times New Roman" w:cs="Times New Roman"/>
          <w:i w:val="0"/>
          <w:caps w:val="0"/>
          <w:color w:val="000000"/>
          <w:spacing w:val="0"/>
          <w:sz w:val="24"/>
          <w:szCs w:val="24"/>
          <w:shd w:val="clear" w:fill="FFFFFF"/>
          <w:vertAlign w:val="baseline"/>
        </w:rPr>
        <w:t> Depreciation furniture and machinery by 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r>
        <w:rPr>
          <w:rStyle w:val="8"/>
          <w:rFonts w:hint="default" w:ascii="Times New Roman" w:hAnsi="Times New Roman" w:cs="Times New Roman"/>
          <w:b/>
          <w:i w:val="0"/>
          <w:caps w:val="0"/>
          <w:color w:val="000000"/>
          <w:spacing w:val="0"/>
          <w:sz w:val="24"/>
          <w:szCs w:val="24"/>
          <w:shd w:val="clear" w:fill="FFFFFF"/>
          <w:vertAlign w:val="baseline"/>
        </w:rPr>
        <w:t>(d)</w:t>
      </w:r>
      <w:r>
        <w:rPr>
          <w:rFonts w:hint="default" w:ascii="Times New Roman" w:hAnsi="Times New Roman" w:cs="Times New Roman"/>
          <w:i w:val="0"/>
          <w:caps w:val="0"/>
          <w:color w:val="000000"/>
          <w:spacing w:val="0"/>
          <w:sz w:val="24"/>
          <w:szCs w:val="24"/>
          <w:shd w:val="clear" w:fill="FFFFFF"/>
          <w:vertAlign w:val="baseline"/>
        </w:rPr>
        <w:t> Commission of Rs. 3,600 has been earned but not received till the closing of accounts.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cs="Times New Roman"/>
          <w:i w:val="0"/>
          <w:caps w:val="0"/>
          <w:color w:val="000000"/>
          <w:spacing w:val="0"/>
          <w:sz w:val="24"/>
          <w:szCs w:val="24"/>
          <w:shd w:val="clear" w:fill="FFFFFF"/>
          <w:vertAlign w:val="baseline"/>
          <w:lang w:val="en-US"/>
        </w:rPr>
        <w:t>2)</w:t>
      </w:r>
      <w:r>
        <w:rPr>
          <w:rFonts w:hint="default" w:ascii="Times New Roman" w:hAnsi="Times New Roman" w:cs="Times New Roman"/>
          <w:i w:val="0"/>
          <w:caps w:val="0"/>
          <w:color w:val="000000"/>
          <w:spacing w:val="0"/>
          <w:sz w:val="24"/>
          <w:szCs w:val="24"/>
          <w:shd w:val="clear" w:fill="FFFFFF"/>
          <w:vertAlign w:val="baseline"/>
        </w:rPr>
        <w:t>From the following trial balance of Faris Ali Qureshi &amp; Bros. and additional information, prepare Trading and Profit &amp; Loss account and Balance sheet for the year ended June 30th, 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vertAlign w:val="baseline"/>
        </w:rPr>
        <w:drawing>
          <wp:inline distT="0" distB="0" distL="114300" distR="114300">
            <wp:extent cx="5557520" cy="4257675"/>
            <wp:effectExtent l="0" t="0" r="5080" b="9525"/>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6"/>
                    <a:stretch>
                      <a:fillRect/>
                    </a:stretch>
                  </pic:blipFill>
                  <pic:spPr>
                    <a:xfrm>
                      <a:off x="0" y="0"/>
                      <a:ext cx="5557520" cy="4257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hint="default" w:ascii="Times New Roman" w:hAnsi="Times New Roman" w:eastAsia="Georgia" w:cs="Times New Roman"/>
          <w:i w:val="0"/>
          <w:caps w:val="0"/>
          <w:color w:val="8300E9"/>
          <w:spacing w:val="15"/>
          <w:sz w:val="24"/>
          <w:szCs w:val="24"/>
        </w:rPr>
      </w:pPr>
      <w:r>
        <w:rPr>
          <w:rStyle w:val="8"/>
          <w:rFonts w:hint="default" w:ascii="Times New Roman" w:hAnsi="Times New Roman" w:eastAsia="Georgia" w:cs="Times New Roman"/>
          <w:b/>
          <w:bCs/>
          <w:i w:val="0"/>
          <w:caps w:val="0"/>
          <w:color w:val="8300E9"/>
          <w:spacing w:val="15"/>
          <w:sz w:val="24"/>
          <w:szCs w:val="24"/>
          <w:shd w:val="clear" w:fill="FFFFFF"/>
          <w:vertAlign w:val="baseline"/>
        </w:rPr>
        <w:t>Additional Information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righ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vertAlign w:val="baseline"/>
        </w:rPr>
        <w:t>Depreciation furniture by 10% by written down method (WDM).</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righ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vertAlign w:val="baseline"/>
        </w:rPr>
        <w:t>A provision for doubtful debts is to be created to the extent of 5% on sundry debtors.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righ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vertAlign w:val="baseline"/>
        </w:rPr>
        <w:t>Salaries for the month of June, 2019 amounting to Rs. 3,000 were unpaid which must be provided for. However, salaries included Rs. 2,000 paid in advance. Office expenses outstanding Rs. 8,000.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righ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vertAlign w:val="baseline"/>
        </w:rPr>
        <w:t>Insurance amounting to Rs. 2,000 is prepaid.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righ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vertAlign w:val="baseline"/>
        </w:rPr>
        <w:t>Stock use for private purpose Rs. 6,000 and closing stock Rs. 60,000.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r>
        <w:rPr>
          <w:rFonts w:hint="default" w:ascii="Times New Roman" w:hAnsi="Times New Roman" w:cs="Times New Roman"/>
          <w:i w:val="0"/>
          <w:caps w:val="0"/>
          <w:color w:val="000000"/>
          <w:spacing w:val="0"/>
          <w:sz w:val="24"/>
          <w:szCs w:val="24"/>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7"/>
          <w:szCs w:val="27"/>
        </w:rPr>
      </w:pPr>
      <w:r>
        <w:rPr>
          <w:rFonts w:hint="default" w:cs="Times New Roman"/>
          <w:i w:val="0"/>
          <w:caps w:val="0"/>
          <w:color w:val="000000"/>
          <w:spacing w:val="0"/>
          <w:sz w:val="27"/>
          <w:szCs w:val="27"/>
          <w:shd w:val="clear" w:fill="FFFFFF"/>
          <w:vertAlign w:val="baseline"/>
          <w:lang w:val="en-US"/>
        </w:rPr>
        <w:t>3)</w:t>
      </w:r>
      <w:r>
        <w:rPr>
          <w:rFonts w:hint="default" w:ascii="Times New Roman" w:hAnsi="Times New Roman" w:cs="Times New Roman"/>
          <w:i w:val="0"/>
          <w:caps w:val="0"/>
          <w:color w:val="000000"/>
          <w:spacing w:val="0"/>
          <w:sz w:val="27"/>
          <w:szCs w:val="27"/>
          <w:shd w:val="clear" w:fill="FFFFFF"/>
          <w:vertAlign w:val="baseline"/>
        </w:rPr>
        <w:t>The following Trial Balance of Amna Mushtaq Ahmed &amp; Brothers on June 30th, 2020, Prepare Profit and Loss Account and Balance Sheet.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b/>
          <w:bCs/>
          <w:i w:val="0"/>
          <w:caps w:val="0"/>
          <w:color w:val="000000"/>
          <w:spacing w:val="0"/>
          <w:sz w:val="27"/>
          <w:szCs w:val="27"/>
          <w:shd w:val="clear" w:fill="FFFFFF"/>
          <w:vertAlign w:val="baseline"/>
        </w:rPr>
        <w:drawing>
          <wp:inline distT="0" distB="0" distL="114300" distR="114300">
            <wp:extent cx="5154930" cy="2409825"/>
            <wp:effectExtent l="0" t="0" r="762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5154930" cy="2409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hint="default" w:ascii="Georgia" w:hAnsi="Georgia" w:eastAsia="Georgia" w:cs="Georgia"/>
          <w:i w:val="0"/>
          <w:caps w:val="0"/>
          <w:color w:val="8300E9"/>
          <w:spacing w:val="15"/>
          <w:sz w:val="21"/>
          <w:szCs w:val="21"/>
        </w:rPr>
      </w:pPr>
      <w:r>
        <w:rPr>
          <w:rStyle w:val="8"/>
          <w:rFonts w:hint="default" w:ascii="Georgia" w:hAnsi="Georgia" w:eastAsia="Georgia" w:cs="Georgia"/>
          <w:b/>
          <w:bCs/>
          <w:i w:val="0"/>
          <w:caps w:val="0"/>
          <w:color w:val="8300E9"/>
          <w:spacing w:val="15"/>
          <w:sz w:val="21"/>
          <w:szCs w:val="21"/>
          <w:shd w:val="clear" w:fill="FFFFFF"/>
          <w:vertAlign w:val="baseline"/>
        </w:rPr>
        <w:t>Adjustments: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left"/>
        <w:textAlignment w:val="baseline"/>
        <w:rPr>
          <w:sz w:val="21"/>
          <w:szCs w:val="21"/>
        </w:rPr>
      </w:pPr>
      <w:r>
        <w:rPr>
          <w:rFonts w:hint="default" w:ascii="Times New Roman" w:hAnsi="Times New Roman" w:cs="Times New Roman"/>
          <w:i w:val="0"/>
          <w:caps w:val="0"/>
          <w:color w:val="000000"/>
          <w:spacing w:val="0"/>
          <w:sz w:val="21"/>
          <w:szCs w:val="21"/>
          <w:shd w:val="clear" w:fill="FFFFFF"/>
          <w:vertAlign w:val="baseline"/>
        </w:rPr>
        <w:t>Stock at the end of year Rs. 5,200 and Three months Excise duties is due, but not paid Rs. 30.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left"/>
        <w:textAlignment w:val="baseline"/>
        <w:rPr>
          <w:sz w:val="21"/>
          <w:szCs w:val="21"/>
        </w:rPr>
      </w:pPr>
      <w:r>
        <w:rPr>
          <w:rFonts w:hint="default" w:ascii="Times New Roman" w:hAnsi="Times New Roman" w:cs="Times New Roman"/>
          <w:i w:val="0"/>
          <w:caps w:val="0"/>
          <w:color w:val="000000"/>
          <w:spacing w:val="0"/>
          <w:sz w:val="21"/>
          <w:szCs w:val="21"/>
          <w:shd w:val="clear" w:fill="FFFFFF"/>
          <w:vertAlign w:val="baseline"/>
        </w:rPr>
        <w:t>5 percent depreciation to be written-off on furniture and write-off further bad debts Rs. 70.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left"/>
        <w:textAlignment w:val="baseline"/>
        <w:rPr>
          <w:sz w:val="21"/>
          <w:szCs w:val="21"/>
        </w:rPr>
      </w:pPr>
      <w:r>
        <w:rPr>
          <w:rFonts w:hint="default" w:ascii="Times New Roman" w:hAnsi="Times New Roman" w:cs="Times New Roman"/>
          <w:i w:val="0"/>
          <w:caps w:val="0"/>
          <w:color w:val="000000"/>
          <w:spacing w:val="0"/>
          <w:sz w:val="21"/>
          <w:szCs w:val="21"/>
          <w:shd w:val="clear" w:fill="FFFFFF"/>
          <w:vertAlign w:val="baseline"/>
        </w:rPr>
        <w:t>The provision for bad debts to be Rs. 300 and provision for discount on debtor @ 2 % to be made.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left"/>
        <w:textAlignment w:val="baseline"/>
        <w:rPr>
          <w:sz w:val="21"/>
          <w:szCs w:val="21"/>
        </w:rPr>
      </w:pPr>
      <w:r>
        <w:rPr>
          <w:rFonts w:hint="default" w:ascii="Times New Roman" w:hAnsi="Times New Roman" w:cs="Times New Roman"/>
          <w:i w:val="0"/>
          <w:caps w:val="0"/>
          <w:color w:val="000000"/>
          <w:spacing w:val="0"/>
          <w:sz w:val="21"/>
          <w:szCs w:val="21"/>
          <w:shd w:val="clear" w:fill="FFFFFF"/>
          <w:vertAlign w:val="baseline"/>
        </w:rPr>
        <w:t>During the year machinery was purchased for Rs. 2,000, but was debited to Purchase account.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Style w:val="8"/>
          <w:rFonts w:hint="default" w:ascii="Times New Roman" w:hAnsi="Times New Roman" w:eastAsia="Georgia" w:cs="Times New Roman"/>
          <w:b/>
          <w:i w:val="0"/>
          <w:caps w:val="0"/>
          <w:color w:val="8300E9"/>
          <w:spacing w:val="15"/>
          <w:sz w:val="24"/>
          <w:szCs w:val="24"/>
          <w:shd w:val="clear" w:fill="FFFFFF"/>
          <w:vertAlign w:val="baseline"/>
          <w:lang w:val="en-US"/>
        </w:rPr>
        <w:t xml:space="preserve"> </w:t>
      </w:r>
      <w:r>
        <w:rPr>
          <w:rStyle w:val="8"/>
          <w:rFonts w:hint="default" w:eastAsia="Georgia" w:cs="Times New Roman"/>
          <w:b/>
          <w:i w:val="0"/>
          <w:caps w:val="0"/>
          <w:color w:val="8300E9"/>
          <w:spacing w:val="15"/>
          <w:sz w:val="24"/>
          <w:szCs w:val="24"/>
          <w:shd w:val="clear" w:fill="FFFFFF"/>
          <w:vertAlign w:val="baseline"/>
          <w:lang w:val="en-US"/>
        </w:rPr>
        <w:t>4)</w:t>
      </w:r>
      <w:r>
        <w:rPr>
          <w:rFonts w:hint="default" w:cs="Times New Roman"/>
          <w:i w:val="0"/>
          <w:caps w:val="0"/>
          <w:color w:val="000000"/>
          <w:spacing w:val="0"/>
          <w:sz w:val="27"/>
          <w:szCs w:val="27"/>
          <w:shd w:val="clear" w:fill="FFFFFF"/>
          <w:vertAlign w:val="baseline"/>
          <w:lang w:val="en-US"/>
        </w:rPr>
        <w:t xml:space="preserve"> </w:t>
      </w:r>
      <w:r>
        <w:rPr>
          <w:rFonts w:hint="default" w:ascii="Times New Roman" w:hAnsi="Times New Roman" w:cs="Times New Roman"/>
          <w:i w:val="0"/>
          <w:caps w:val="0"/>
          <w:color w:val="000000"/>
          <w:spacing w:val="0"/>
          <w:sz w:val="27"/>
          <w:szCs w:val="27"/>
          <w:shd w:val="clear" w:fill="FFFFFF"/>
          <w:vertAlign w:val="baseline"/>
        </w:rPr>
        <w:t>The following are the balances taken from the books of Muhammad Zain Ammar Safdar &amp; Co. on May 31st, 2020. You are required to prepare Trading and Profit and Profit and Loss Account / Income Statement for the year ended May 31st, 2020 and Balance Sheet as on that date.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shd w:val="clear" w:fill="FFFFFF"/>
          <w:vertAlign w:val="baseline"/>
        </w:rPr>
        <w:drawing>
          <wp:inline distT="0" distB="0" distL="114300" distR="114300">
            <wp:extent cx="4503420" cy="4070350"/>
            <wp:effectExtent l="0" t="0" r="11430" b="6350"/>
            <wp:docPr id="5"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6"/>
                    <pic:cNvPicPr>
                      <a:picLocks noChangeAspect="1"/>
                    </pic:cNvPicPr>
                  </pic:nvPicPr>
                  <pic:blipFill>
                    <a:blip r:embed="rId8"/>
                    <a:stretch>
                      <a:fillRect/>
                    </a:stretch>
                  </pic:blipFill>
                  <pic:spPr>
                    <a:xfrm>
                      <a:off x="0" y="0"/>
                      <a:ext cx="4503420" cy="4070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hint="default" w:ascii="Georgia" w:hAnsi="Georgia" w:eastAsia="Georgia" w:cs="Georgia"/>
          <w:i w:val="0"/>
          <w:caps w:val="0"/>
          <w:color w:val="8300E9"/>
          <w:spacing w:val="15"/>
          <w:sz w:val="20"/>
          <w:szCs w:val="20"/>
        </w:rPr>
      </w:pPr>
      <w:r>
        <w:rPr>
          <w:rStyle w:val="8"/>
          <w:rFonts w:hint="default" w:ascii="Georgia" w:hAnsi="Georgia" w:eastAsia="Georgia" w:cs="Georgia"/>
          <w:b/>
          <w:bCs/>
          <w:i w:val="0"/>
          <w:caps w:val="0"/>
          <w:color w:val="8300E9"/>
          <w:spacing w:val="15"/>
          <w:sz w:val="20"/>
          <w:szCs w:val="20"/>
          <w:shd w:val="clear" w:fill="FFFFFF"/>
          <w:vertAlign w:val="baseline"/>
        </w:rPr>
        <w:t>Adjustments: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0"/>
          <w:szCs w:val="20"/>
        </w:rPr>
      </w:pPr>
      <w:r>
        <w:rPr>
          <w:rFonts w:hint="default" w:ascii="Times New Roman" w:hAnsi="Times New Roman" w:cs="Times New Roman"/>
          <w:i w:val="0"/>
          <w:caps w:val="0"/>
          <w:color w:val="000000"/>
          <w:spacing w:val="0"/>
          <w:sz w:val="20"/>
          <w:szCs w:val="20"/>
          <w:shd w:val="clear" w:fill="FFFFFF"/>
          <w:vertAlign w:val="baseline"/>
        </w:rPr>
        <w:t>Depreciation furniture and machinery at 10% p.a.</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0"/>
          <w:szCs w:val="20"/>
        </w:rPr>
      </w:pPr>
      <w:r>
        <w:rPr>
          <w:rFonts w:hint="default" w:ascii="Times New Roman" w:hAnsi="Times New Roman" w:cs="Times New Roman"/>
          <w:i w:val="0"/>
          <w:caps w:val="0"/>
          <w:color w:val="000000"/>
          <w:spacing w:val="0"/>
          <w:sz w:val="20"/>
          <w:szCs w:val="20"/>
          <w:shd w:val="clear" w:fill="FFFFFF"/>
          <w:vertAlign w:val="baseline"/>
        </w:rPr>
        <w:t>Insurance is paid in advance to the extent of Rs. 200.</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0"/>
          <w:szCs w:val="20"/>
        </w:rPr>
      </w:pPr>
      <w:r>
        <w:rPr>
          <w:rFonts w:hint="default" w:ascii="Times New Roman" w:hAnsi="Times New Roman" w:cs="Times New Roman"/>
          <w:i w:val="0"/>
          <w:caps w:val="0"/>
          <w:color w:val="000000"/>
          <w:spacing w:val="0"/>
          <w:sz w:val="20"/>
          <w:szCs w:val="20"/>
          <w:shd w:val="clear" w:fill="FFFFFF"/>
          <w:vertAlign w:val="baseline"/>
        </w:rPr>
        <w:t>Reserve for discount is no longer required and is to be written back.</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0"/>
          <w:szCs w:val="20"/>
        </w:rPr>
      </w:pPr>
      <w:r>
        <w:rPr>
          <w:rFonts w:hint="default" w:ascii="Times New Roman" w:hAnsi="Times New Roman" w:cs="Times New Roman"/>
          <w:i w:val="0"/>
          <w:caps w:val="0"/>
          <w:color w:val="000000"/>
          <w:spacing w:val="0"/>
          <w:sz w:val="20"/>
          <w:szCs w:val="20"/>
          <w:shd w:val="clear" w:fill="FFFFFF"/>
          <w:vertAlign w:val="baseline"/>
        </w:rPr>
        <w:t>Closing stock is valued at Rs. 100,000.</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0"/>
          <w:szCs w:val="20"/>
        </w:rPr>
      </w:pPr>
      <w:r>
        <w:rPr>
          <w:rFonts w:hint="default" w:ascii="Times New Roman" w:hAnsi="Times New Roman" w:cs="Times New Roman"/>
          <w:i w:val="0"/>
          <w:caps w:val="0"/>
          <w:color w:val="000000"/>
          <w:spacing w:val="0"/>
          <w:sz w:val="20"/>
          <w:szCs w:val="20"/>
          <w:shd w:val="clear" w:fill="FFFFFF"/>
          <w:vertAlign w:val="baseline"/>
        </w:rPr>
        <w:t>Interest on bank loan is outstanding.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r>
        <w:rPr>
          <w:rFonts w:hint="default" w:ascii="Times New Roman" w:hAnsi="Times New Roman" w:cs="Times New Roman"/>
          <w:i w:val="0"/>
          <w:caps w:val="0"/>
          <w:color w:val="000000"/>
          <w:spacing w:val="0"/>
          <w:sz w:val="20"/>
          <w:szCs w:val="20"/>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cs="Times New Roman"/>
          <w:i w:val="0"/>
          <w:caps w:val="0"/>
          <w:color w:val="000000"/>
          <w:spacing w:val="0"/>
          <w:sz w:val="27"/>
          <w:szCs w:val="27"/>
          <w:bdr w:val="none" w:color="auto" w:sz="0" w:space="0"/>
          <w:shd w:val="clear" w:fill="FFFFFF"/>
          <w:vertAlign w:val="baseline"/>
          <w:lang w:val="en-US"/>
        </w:rPr>
        <w:t>5)</w:t>
      </w:r>
      <w:r>
        <w:rPr>
          <w:rFonts w:hint="default" w:ascii="Times New Roman" w:hAnsi="Times New Roman" w:cs="Times New Roman"/>
          <w:i w:val="0"/>
          <w:caps w:val="0"/>
          <w:color w:val="000000"/>
          <w:spacing w:val="0"/>
          <w:sz w:val="27"/>
          <w:szCs w:val="27"/>
          <w:bdr w:val="none" w:color="auto" w:sz="0" w:space="0"/>
          <w:shd w:val="clear" w:fill="FFFFFF"/>
          <w:vertAlign w:val="baseline"/>
        </w:rPr>
        <w:t>The following Trial Balance of Hashim &amp; Ibrahim Enterprises as on December 31st, 2019, Prepare Financial Statement in horizontal style.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b w:val="0"/>
          <w:bCs w:val="0"/>
          <w:i w:val="0"/>
          <w:caps w:val="0"/>
          <w:color w:val="auto"/>
          <w:spacing w:val="0"/>
          <w:sz w:val="27"/>
          <w:szCs w:val="27"/>
        </w:rPr>
      </w:pPr>
      <w:r>
        <w:rPr>
          <w:rFonts w:hint="default" w:ascii="Times New Roman" w:hAnsi="Times New Roman" w:cs="Times New Roman"/>
          <w:b w:val="0"/>
          <w:bCs w:val="0"/>
          <w:i w:val="0"/>
          <w:caps w:val="0"/>
          <w:color w:val="auto"/>
          <w:spacing w:val="0"/>
          <w:sz w:val="27"/>
          <w:szCs w:val="27"/>
          <w:bdr w:val="none" w:color="auto" w:sz="0" w:space="0"/>
          <w:shd w:val="clear" w:fill="FFFFFF"/>
          <w:vertAlign w:val="baseline"/>
        </w:rPr>
        <w:drawing>
          <wp:inline distT="0" distB="0" distL="114300" distR="114300">
            <wp:extent cx="5766435" cy="2465705"/>
            <wp:effectExtent l="0" t="0" r="5715" b="1079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9"/>
                    <a:stretch>
                      <a:fillRect/>
                    </a:stretch>
                  </pic:blipFill>
                  <pic:spPr>
                    <a:xfrm>
                      <a:off x="0" y="0"/>
                      <a:ext cx="5766435" cy="2465705"/>
                    </a:xfrm>
                    <a:prstGeom prst="rect">
                      <a:avLst/>
                    </a:prstGeom>
                    <a:noFill/>
                    <a:ln w="9525">
                      <a:noFill/>
                    </a:ln>
                  </pic:spPr>
                </pic:pic>
              </a:graphicData>
            </a:graphic>
          </wp:inline>
        </w:drawing>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420" w:firstLineChars="0"/>
        <w:jc w:val="both"/>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Hashim and Ibrahim share profit and loss equally, other information is given below:</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both"/>
        <w:textAlignment w:val="baseline"/>
        <w:rPr>
          <w:sz w:val="27"/>
          <w:szCs w:val="27"/>
        </w:rPr>
      </w:pPr>
      <w:bookmarkStart w:id="0" w:name="_GoBack"/>
      <w:bookmarkEnd w:id="0"/>
      <w:r>
        <w:rPr>
          <w:rFonts w:hint="default" w:ascii="Times New Roman" w:hAnsi="Times New Roman" w:cs="Times New Roman"/>
          <w:i w:val="0"/>
          <w:caps w:val="0"/>
          <w:color w:val="000000"/>
          <w:spacing w:val="0"/>
          <w:sz w:val="27"/>
          <w:szCs w:val="27"/>
          <w:bdr w:val="none" w:color="auto" w:sz="0" w:space="0"/>
          <w:shd w:val="clear" w:fill="FFFFFF"/>
          <w:vertAlign w:val="baseline"/>
        </w:rPr>
        <w:t>Stock at the December 31st, 2019 was Raw material Rs. 4,000 and Finished goods Rs. 12,000.</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both"/>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Outstanding expenses: Salaries Rs. 1,500; Carriage Rs. 2,100.</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both"/>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Insurance paid for 15 months upto March 2020.</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both"/>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 xml:space="preserve">Write-off Bad debts of Rs. 400 and Provision for bad debts @ 5 % of </w:t>
      </w:r>
      <w:r>
        <w:rPr>
          <w:rFonts w:hint="default" w:ascii="Times New Roman" w:hAnsi="Times New Roman" w:cs="Times New Roman"/>
          <w:i w:val="0"/>
          <w:caps w:val="0"/>
          <w:color w:val="000000"/>
          <w:spacing w:val="0"/>
          <w:sz w:val="27"/>
          <w:szCs w:val="27"/>
          <w:bdr w:val="none" w:color="auto" w:sz="0" w:space="0"/>
          <w:shd w:val="clear" w:fill="FFFFFF"/>
          <w:vertAlign w:val="baseline"/>
          <w:lang w:val="en-US"/>
        </w:rPr>
        <w:t xml:space="preserve">  </w:t>
      </w:r>
      <w:r>
        <w:rPr>
          <w:rFonts w:hint="default" w:ascii="Times New Roman" w:hAnsi="Times New Roman" w:cs="Times New Roman"/>
          <w:i w:val="0"/>
          <w:caps w:val="0"/>
          <w:color w:val="000000"/>
          <w:spacing w:val="0"/>
          <w:sz w:val="27"/>
          <w:szCs w:val="27"/>
          <w:bdr w:val="none" w:color="auto" w:sz="0" w:space="0"/>
          <w:shd w:val="clear" w:fill="FFFFFF"/>
          <w:vertAlign w:val="baseline"/>
          <w:lang w:val="en-US"/>
        </w:rPr>
        <w:tab/>
      </w:r>
      <w:r>
        <w:rPr>
          <w:rFonts w:hint="default" w:ascii="Times New Roman" w:hAnsi="Times New Roman" w:cs="Times New Roman"/>
          <w:i w:val="0"/>
          <w:caps w:val="0"/>
          <w:color w:val="000000"/>
          <w:spacing w:val="0"/>
          <w:sz w:val="27"/>
          <w:szCs w:val="27"/>
          <w:bdr w:val="none" w:color="auto" w:sz="0" w:space="0"/>
          <w:shd w:val="clear" w:fill="FFFFFF"/>
          <w:vertAlign w:val="baseline"/>
        </w:rPr>
        <w:t>debtors.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 w:val="clear" w:pos="420"/>
        </w:tabs>
        <w:spacing w:before="0" w:beforeAutospacing="0" w:after="0" w:afterAutospacing="0" w:line="390" w:lineRule="atLeast"/>
        <w:ind w:left="420" w:leftChars="0" w:right="0" w:hanging="420" w:firstLineChars="0"/>
        <w:jc w:val="both"/>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Goods withdrawn by Hashim for personal use Rs. 2,000.</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textAlignment w:val="baseline"/>
        <w:rPr>
          <w:rFonts w:hint="default" w:ascii="Georgia" w:hAnsi="Georgia" w:eastAsia="Georgia" w:cs="Georgia"/>
          <w:i w:val="0"/>
          <w:caps w:val="0"/>
          <w:color w:val="8300E9"/>
          <w:spacing w:val="15"/>
          <w:sz w:val="39"/>
          <w:szCs w:val="39"/>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drawing>
          <wp:inline distT="0" distB="0" distL="114300" distR="114300">
            <wp:extent cx="9067800" cy="9477375"/>
            <wp:effectExtent l="0" t="0" r="0" b="0"/>
            <wp:docPr id="6"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G_257"/>
                    <pic:cNvPicPr>
                      <a:picLocks noChangeAspect="1"/>
                    </pic:cNvPicPr>
                  </pic:nvPicPr>
                  <pic:blipFill>
                    <a:blip r:embed="rId10"/>
                    <a:stretch>
                      <a:fillRect/>
                    </a:stretch>
                  </pic:blipFill>
                  <pic:spPr>
                    <a:xfrm>
                      <a:off x="0" y="0"/>
                      <a:ext cx="9067800" cy="94773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The following Trial Balance of Hashim &amp; Ibrahim Enterprises as on December 31st, 2019, Prepare Financial Statement in horizontal style.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drawing>
          <wp:inline distT="0" distB="0" distL="114300" distR="114300">
            <wp:extent cx="9544050" cy="5286375"/>
            <wp:effectExtent l="0" t="0" r="0" b="9525"/>
            <wp:docPr id="9"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IMG_256"/>
                    <pic:cNvPicPr>
                      <a:picLocks noChangeAspect="1"/>
                    </pic:cNvPicPr>
                  </pic:nvPicPr>
                  <pic:blipFill>
                    <a:blip r:embed="rId9"/>
                    <a:stretch>
                      <a:fillRect/>
                    </a:stretch>
                  </pic:blipFill>
                  <pic:spPr>
                    <a:xfrm>
                      <a:off x="0" y="0"/>
                      <a:ext cx="9544050" cy="52863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Hashim and Ibrahim share profit and loss equally, other information is given below:</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Stock at the December 31st, 2019 was Raw material Rs. 4,000 and Finished goods Rs. 12,000.</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Outstanding expenses: Salaries Rs. 1,500; Carriage Rs. 2,100.</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Insurance paid for 15 months upto March 2020.</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Write-off Bad debts of Rs. 400 and Provision for bad debts @ 5 % of debtors.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jc w:val="left"/>
        <w:textAlignment w:val="baseline"/>
        <w:rPr>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Goods withdrawn by Hashim for personal use Rs. 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hint="default" w:ascii="Georgia" w:hAnsi="Georgia" w:eastAsia="Georgia" w:cs="Georgia"/>
          <w:i w:val="0"/>
          <w:caps w:val="0"/>
          <w:color w:val="8300E9"/>
          <w:spacing w:val="15"/>
          <w:sz w:val="39"/>
          <w:szCs w:val="39"/>
        </w:rPr>
      </w:pPr>
      <w:r>
        <w:rPr>
          <w:rStyle w:val="8"/>
          <w:rFonts w:hint="default" w:ascii="Georgia" w:hAnsi="Georgia" w:eastAsia="Georgia" w:cs="Georgia"/>
          <w:b/>
          <w:bCs/>
          <w:i w:val="0"/>
          <w:caps w:val="0"/>
          <w:color w:val="8300E9"/>
          <w:spacing w:val="15"/>
          <w:sz w:val="39"/>
          <w:szCs w:val="39"/>
          <w:bdr w:val="none" w:color="auto" w:sz="0" w:space="0"/>
          <w:shd w:val="clear" w:fill="FFFFFF"/>
          <w:vertAlign w:val="baseline"/>
        </w:rPr>
        <w:t>Solution: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bdr w:val="none" w:color="auto" w:sz="0" w:space="0"/>
          <w:shd w:val="clear" w:fill="FFFFFF"/>
          <w:vertAlign w:val="baseline"/>
        </w:rPr>
        <w:drawing>
          <wp:inline distT="0" distB="0" distL="114300" distR="114300">
            <wp:extent cx="9067800" cy="9477375"/>
            <wp:effectExtent l="0" t="0" r="0" b="0"/>
            <wp:docPr id="8" name="Picture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G_257"/>
                    <pic:cNvPicPr>
                      <a:picLocks noChangeAspect="1"/>
                    </pic:cNvPicPr>
                  </pic:nvPicPr>
                  <pic:blipFill>
                    <a:blip r:embed="rId10"/>
                    <a:stretch>
                      <a:fillRect/>
                    </a:stretch>
                  </pic:blipFill>
                  <pic:spPr>
                    <a:xfrm>
                      <a:off x="0" y="0"/>
                      <a:ext cx="9067800" cy="94773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0"/>
          <w:szCs w:val="2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shd w:val="clear" w:fill="FFFFFF"/>
          <w:vertAlign w:val="baseline"/>
        </w:rPr>
        <w:drawing>
          <wp:inline distT="0" distB="0" distL="114300" distR="114300">
            <wp:extent cx="5388610" cy="4870450"/>
            <wp:effectExtent l="0" t="0" r="0" b="0"/>
            <wp:docPr id="4"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G_256"/>
                    <pic:cNvPicPr>
                      <a:picLocks noChangeAspect="1"/>
                    </pic:cNvPicPr>
                  </pic:nvPicPr>
                  <pic:blipFill>
                    <a:blip r:embed="rId10"/>
                    <a:stretch>
                      <a:fillRect/>
                    </a:stretch>
                  </pic:blipFill>
                  <pic:spPr>
                    <a:xfrm>
                      <a:off x="0" y="0"/>
                      <a:ext cx="5388610" cy="4870450"/>
                    </a:xfrm>
                    <a:prstGeom prst="rect">
                      <a:avLst/>
                    </a:prstGeom>
                    <a:noFill/>
                    <a:ln w="9525">
                      <a:noFill/>
                    </a:ln>
                  </pic:spPr>
                </pic:pic>
              </a:graphicData>
            </a:graphic>
          </wp:inline>
        </w:drawing>
      </w:r>
    </w:p>
    <w:p>
      <w:pPr>
        <w:rPr>
          <w:rFonts w:hint="default" w:ascii="Times New Roman" w:hAnsi="Times New Roman" w:cs="Times New Roman"/>
          <w:sz w:val="24"/>
          <w:szCs w:val="24"/>
        </w:rPr>
      </w:pPr>
      <w:r>
        <w:rPr>
          <w:rStyle w:val="8"/>
          <w:rFonts w:hint="default" w:ascii="Georgia" w:hAnsi="Georgia" w:eastAsia="Georgia" w:cs="Georgia"/>
          <w:b/>
          <w:bCs/>
          <w:i w:val="0"/>
          <w:caps w:val="0"/>
          <w:color w:val="8300E9"/>
          <w:spacing w:val="15"/>
          <w:sz w:val="27"/>
          <w:szCs w:val="27"/>
          <w:shd w:val="clear" w:fill="FFFFFF"/>
          <w:vertAlign w:val="baseline"/>
          <w:lang w:val="en-US"/>
        </w:rPr>
        <w:t xml:space="preserve"> </w:t>
      </w:r>
    </w:p>
    <w:sectPr>
      <w:headerReference r:id="rId3" w:type="default"/>
      <w:pgSz w:w="11906" w:h="16838"/>
      <w:pgMar w:top="1440" w:right="1800" w:bottom="1440" w:left="18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FE81B"/>
    <w:multiLevelType w:val="singleLevel"/>
    <w:tmpl w:val="B4AFE8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BD25043"/>
    <w:multiLevelType w:val="multilevel"/>
    <w:tmpl w:val="DBD250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C9961C4"/>
    <w:multiLevelType w:val="multilevel"/>
    <w:tmpl w:val="0C9961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E88B075"/>
    <w:multiLevelType w:val="singleLevel"/>
    <w:tmpl w:val="5E88B07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21DC4"/>
    <w:rsid w:val="289F318B"/>
    <w:rsid w:val="3A48243C"/>
    <w:rsid w:val="5D7E5B5F"/>
    <w:rsid w:val="75021DC4"/>
    <w:rsid w:val="7C932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2020-10-19T03:34:00Z</dcterms:created>
  <dc:creator>Rohan Soni</dc:creator>
  <cp:lastModifiedBy>Rohan Soni</cp:lastModifiedBy>
  <dcterms:modified xsi:type="dcterms:W3CDTF">2020-10-27T02:21:54Z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